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A77953" w:rsidTr="00093CCA">
        <w:trPr>
          <w:trHeight w:hRule="exact" w:val="255"/>
        </w:trPr>
        <w:tc>
          <w:tcPr>
            <w:tcW w:w="3258" w:type="dxa"/>
            <w:shd w:val="clear" w:color="auto" w:fill="F2F2F2" w:themeFill="background1" w:themeFillShade="F2"/>
          </w:tcPr>
          <w:p w:rsidR="00145BDA" w:rsidRPr="00A77953" w:rsidRDefault="00145BDA" w:rsidP="00DB6F8A">
            <w:pPr>
              <w:tabs>
                <w:tab w:val="left" w:pos="2400"/>
              </w:tabs>
              <w:spacing w:after="120"/>
              <w:rPr>
                <w:rFonts w:ascii="Cambria" w:hAnsi="Cambria" w:cs="Times New Roman"/>
                <w:b/>
                <w:color w:val="79133E"/>
                <w:sz w:val="20"/>
                <w:szCs w:val="20"/>
              </w:rPr>
            </w:pPr>
            <w:r w:rsidRPr="00A77953">
              <w:rPr>
                <w:rFonts w:ascii="Cambria" w:hAnsi="Cambria" w:cs="Times New Roman"/>
                <w:b/>
                <w:color w:val="79133E"/>
                <w:sz w:val="20"/>
                <w:szCs w:val="20"/>
              </w:rPr>
              <w:t>Birim</w:t>
            </w:r>
          </w:p>
        </w:tc>
        <w:tc>
          <w:tcPr>
            <w:tcW w:w="6945" w:type="dxa"/>
          </w:tcPr>
          <w:p w:rsidR="00145BDA" w:rsidRPr="00A77953" w:rsidRDefault="00145BDA" w:rsidP="002738BA">
            <w:pPr>
              <w:tabs>
                <w:tab w:val="left" w:pos="2400"/>
              </w:tabs>
              <w:rPr>
                <w:rFonts w:ascii="Cambria" w:hAnsi="Cambria" w:cs="Times New Roman"/>
                <w:sz w:val="20"/>
                <w:szCs w:val="20"/>
              </w:rPr>
            </w:pPr>
          </w:p>
        </w:tc>
      </w:tr>
      <w:tr w:rsidR="00145BDA" w:rsidRPr="00A77953" w:rsidTr="00093CCA">
        <w:trPr>
          <w:trHeight w:hRule="exact" w:val="255"/>
        </w:trPr>
        <w:tc>
          <w:tcPr>
            <w:tcW w:w="3258" w:type="dxa"/>
            <w:shd w:val="clear" w:color="auto" w:fill="F2F2F2" w:themeFill="background1" w:themeFillShade="F2"/>
          </w:tcPr>
          <w:p w:rsidR="00145BDA" w:rsidRPr="00A77953" w:rsidRDefault="00145BDA" w:rsidP="00DB6F8A">
            <w:pPr>
              <w:tabs>
                <w:tab w:val="left" w:pos="2400"/>
              </w:tabs>
              <w:spacing w:after="120"/>
              <w:rPr>
                <w:rFonts w:ascii="Cambria" w:hAnsi="Cambria" w:cs="Times New Roman"/>
                <w:b/>
                <w:color w:val="79133E"/>
                <w:sz w:val="20"/>
                <w:szCs w:val="20"/>
              </w:rPr>
            </w:pPr>
            <w:r w:rsidRPr="00A77953">
              <w:rPr>
                <w:rFonts w:ascii="Cambria" w:hAnsi="Cambria" w:cs="Times New Roman"/>
                <w:b/>
                <w:color w:val="79133E"/>
                <w:sz w:val="20"/>
                <w:szCs w:val="20"/>
              </w:rPr>
              <w:t>Görev Unvanı</w:t>
            </w:r>
          </w:p>
        </w:tc>
        <w:tc>
          <w:tcPr>
            <w:tcW w:w="6945" w:type="dxa"/>
          </w:tcPr>
          <w:p w:rsidR="00145BDA" w:rsidRPr="00A77953" w:rsidRDefault="00A77953" w:rsidP="00237669">
            <w:pPr>
              <w:tabs>
                <w:tab w:val="left" w:pos="2400"/>
              </w:tabs>
              <w:rPr>
                <w:rFonts w:ascii="Cambria" w:hAnsi="Cambria" w:cs="Times New Roman"/>
                <w:sz w:val="20"/>
                <w:szCs w:val="20"/>
              </w:rPr>
            </w:pPr>
            <w:r w:rsidRPr="00A77953">
              <w:rPr>
                <w:rFonts w:ascii="Cambria" w:hAnsi="Cambria" w:cstheme="minorHAnsi"/>
                <w:sz w:val="20"/>
                <w:szCs w:val="20"/>
              </w:rPr>
              <w:t>Bilgi Edinme Sorumlusu</w:t>
            </w:r>
          </w:p>
        </w:tc>
      </w:tr>
      <w:tr w:rsidR="00176CEC" w:rsidRPr="00A77953" w:rsidTr="00093CCA">
        <w:trPr>
          <w:trHeight w:hRule="exact" w:val="255"/>
        </w:trPr>
        <w:tc>
          <w:tcPr>
            <w:tcW w:w="3258" w:type="dxa"/>
            <w:shd w:val="clear" w:color="auto" w:fill="F2F2F2" w:themeFill="background1" w:themeFillShade="F2"/>
          </w:tcPr>
          <w:p w:rsidR="00176CEC" w:rsidRPr="00A77953" w:rsidRDefault="00093CCA" w:rsidP="00DB6F8A">
            <w:pPr>
              <w:tabs>
                <w:tab w:val="left" w:pos="2400"/>
              </w:tabs>
              <w:spacing w:after="120"/>
              <w:rPr>
                <w:rFonts w:ascii="Cambria" w:hAnsi="Cambria" w:cs="Times New Roman"/>
                <w:b/>
                <w:color w:val="79133E"/>
                <w:sz w:val="20"/>
                <w:szCs w:val="20"/>
              </w:rPr>
            </w:pPr>
            <w:r w:rsidRPr="00A77953">
              <w:rPr>
                <w:rFonts w:ascii="Cambria" w:hAnsi="Cambria" w:cs="Times New Roman"/>
                <w:b/>
                <w:color w:val="79133E"/>
                <w:sz w:val="20"/>
                <w:szCs w:val="20"/>
              </w:rPr>
              <w:t>Görevin Bağlı Bulunduğu Unvan</w:t>
            </w:r>
          </w:p>
        </w:tc>
        <w:tc>
          <w:tcPr>
            <w:tcW w:w="6945" w:type="dxa"/>
          </w:tcPr>
          <w:p w:rsidR="003A319F" w:rsidRPr="00A77953" w:rsidRDefault="00A77953" w:rsidP="002738BA">
            <w:pPr>
              <w:tabs>
                <w:tab w:val="left" w:pos="2400"/>
              </w:tabs>
              <w:rPr>
                <w:rFonts w:ascii="Cambria" w:hAnsi="Cambria" w:cs="Times New Roman"/>
                <w:sz w:val="20"/>
                <w:szCs w:val="20"/>
              </w:rPr>
            </w:pPr>
            <w:r w:rsidRPr="00A77953">
              <w:rPr>
                <w:rFonts w:ascii="Cambria" w:hAnsi="Cambria" w:cstheme="minorHAnsi"/>
                <w:sz w:val="20"/>
                <w:szCs w:val="20"/>
              </w:rPr>
              <w:t>Genel Sekreter</w:t>
            </w:r>
          </w:p>
        </w:tc>
      </w:tr>
      <w:tr w:rsidR="00D3516A" w:rsidRPr="00A77953" w:rsidTr="00093CCA">
        <w:trPr>
          <w:trHeight w:hRule="exact" w:val="255"/>
        </w:trPr>
        <w:tc>
          <w:tcPr>
            <w:tcW w:w="3258" w:type="dxa"/>
            <w:shd w:val="clear" w:color="auto" w:fill="F2F2F2" w:themeFill="background1" w:themeFillShade="F2"/>
          </w:tcPr>
          <w:p w:rsidR="00D3516A" w:rsidRPr="00A77953" w:rsidRDefault="00D3516A" w:rsidP="00DB6F8A">
            <w:pPr>
              <w:tabs>
                <w:tab w:val="left" w:pos="2400"/>
              </w:tabs>
              <w:spacing w:after="120"/>
              <w:rPr>
                <w:rFonts w:ascii="Cambria" w:hAnsi="Cambria" w:cs="Times New Roman"/>
                <w:b/>
                <w:color w:val="79133E"/>
                <w:sz w:val="20"/>
                <w:szCs w:val="20"/>
              </w:rPr>
            </w:pPr>
            <w:r w:rsidRPr="00A77953">
              <w:rPr>
                <w:rFonts w:ascii="Cambria" w:hAnsi="Cambria" w:cs="Times New Roman"/>
                <w:b/>
                <w:color w:val="79133E"/>
                <w:sz w:val="20"/>
                <w:szCs w:val="20"/>
              </w:rPr>
              <w:t>Göreve Bağlı Unvanlar</w:t>
            </w:r>
          </w:p>
        </w:tc>
        <w:tc>
          <w:tcPr>
            <w:tcW w:w="6945" w:type="dxa"/>
          </w:tcPr>
          <w:p w:rsidR="00D3516A" w:rsidRPr="00A77953"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2F68FC">
        <w:trPr>
          <w:trHeight w:val="568"/>
        </w:trPr>
        <w:tc>
          <w:tcPr>
            <w:tcW w:w="10203" w:type="dxa"/>
            <w:shd w:val="clear" w:color="auto" w:fill="auto"/>
          </w:tcPr>
          <w:p w:rsidR="00FE4D19" w:rsidRPr="00DB6F8A" w:rsidRDefault="00A77953" w:rsidP="00A77953">
            <w:pPr>
              <w:spacing w:after="0"/>
              <w:jc w:val="both"/>
              <w:rPr>
                <w:rFonts w:ascii="Cambria" w:hAnsi="Cambria" w:cstheme="minorHAnsi"/>
                <w:sz w:val="20"/>
                <w:szCs w:val="20"/>
              </w:rPr>
            </w:pPr>
            <w:r w:rsidRPr="00A77953">
              <w:rPr>
                <w:rFonts w:ascii="Cambria" w:hAnsi="Cambria" w:cstheme="minorHAnsi"/>
                <w:sz w:val="20"/>
                <w:szCs w:val="20"/>
              </w:rPr>
              <w:t>Unvanının gerektirdiği yetkiler çerçevesinde sorumlu olduğu iş ve işlemleri kanun ve diğer mevzuat düzenlemelerine uygun olarak yerine getirmek. Bilgi edinme başvurularının etkin, süratli ve doğru bir şekilde sonuçlandırmasını sağlamak, hizmetlerin mevzuat hükümlerine göre uygun, eksiksiz ve zamanında yapılmasını ve yaptırılmasını sağlamak</w:t>
            </w:r>
            <w:r>
              <w:rPr>
                <w:rFonts w:ascii="Cambria" w:hAnsi="Cambria" w:cstheme="minorHAnsi"/>
                <w:sz w:val="20"/>
                <w:szCs w:val="20"/>
              </w:rPr>
              <w:t>.</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A77953" w:rsidRPr="00A77953" w:rsidRDefault="00A77953" w:rsidP="00A77953">
            <w:pPr>
              <w:pStyle w:val="Default"/>
              <w:numPr>
                <w:ilvl w:val="0"/>
                <w:numId w:val="14"/>
              </w:numPr>
              <w:spacing w:line="276" w:lineRule="auto"/>
              <w:ind w:left="357" w:hanging="357"/>
              <w:jc w:val="both"/>
              <w:rPr>
                <w:rFonts w:cstheme="minorHAnsi"/>
                <w:sz w:val="20"/>
                <w:szCs w:val="20"/>
              </w:rPr>
            </w:pPr>
            <w:r w:rsidRPr="00A77953">
              <w:rPr>
                <w:rFonts w:cstheme="minorHAnsi"/>
                <w:sz w:val="20"/>
                <w:szCs w:val="20"/>
              </w:rPr>
              <w:t>Kurum içi ve kurum dışından elektronik ya da yazılı olarak gelen başvuruları almak</w:t>
            </w:r>
            <w:r w:rsidRPr="00A77953">
              <w:rPr>
                <w:rFonts w:cstheme="minorHAnsi"/>
                <w:sz w:val="20"/>
                <w:szCs w:val="20"/>
              </w:rPr>
              <w:t>,</w:t>
            </w:r>
          </w:p>
          <w:p w:rsidR="00A77953" w:rsidRPr="00A77953" w:rsidRDefault="00A77953" w:rsidP="00A77953">
            <w:pPr>
              <w:pStyle w:val="Default"/>
              <w:numPr>
                <w:ilvl w:val="0"/>
                <w:numId w:val="14"/>
              </w:numPr>
              <w:spacing w:line="276" w:lineRule="auto"/>
              <w:ind w:left="357" w:hanging="357"/>
              <w:jc w:val="both"/>
              <w:rPr>
                <w:rFonts w:cstheme="minorHAnsi"/>
                <w:sz w:val="20"/>
                <w:szCs w:val="20"/>
              </w:rPr>
            </w:pPr>
            <w:r w:rsidRPr="00A77953">
              <w:rPr>
                <w:rFonts w:cstheme="minorHAnsi"/>
                <w:sz w:val="20"/>
                <w:szCs w:val="20"/>
              </w:rPr>
              <w:t>Başvuruları Bilgi Edinme Kanunu Kapsamında değerlendirmek</w:t>
            </w:r>
            <w:r w:rsidRPr="00A77953">
              <w:rPr>
                <w:rFonts w:cstheme="minorHAnsi"/>
                <w:sz w:val="20"/>
                <w:szCs w:val="20"/>
              </w:rPr>
              <w:t>,</w:t>
            </w:r>
          </w:p>
          <w:p w:rsidR="00A77953" w:rsidRPr="00A77953" w:rsidRDefault="00A77953" w:rsidP="00A77953">
            <w:pPr>
              <w:pStyle w:val="Default"/>
              <w:numPr>
                <w:ilvl w:val="0"/>
                <w:numId w:val="14"/>
              </w:numPr>
              <w:spacing w:line="276" w:lineRule="auto"/>
              <w:ind w:left="357" w:hanging="357"/>
              <w:jc w:val="both"/>
              <w:rPr>
                <w:rFonts w:cstheme="minorHAnsi"/>
                <w:sz w:val="20"/>
                <w:szCs w:val="20"/>
              </w:rPr>
            </w:pPr>
            <w:r w:rsidRPr="00A77953">
              <w:rPr>
                <w:rFonts w:cstheme="minorHAnsi"/>
                <w:sz w:val="20"/>
                <w:szCs w:val="20"/>
              </w:rPr>
              <w:t>İlgili kanun hükümlerine göre kabul edilen başvuruların evrak kayıt işlemlerini yapmak. Usulüne uygun olmayan başvuruları başvuru sahibine bildirmek</w:t>
            </w:r>
            <w:r w:rsidRPr="00A77953">
              <w:rPr>
                <w:rFonts w:cstheme="minorHAnsi"/>
                <w:sz w:val="20"/>
                <w:szCs w:val="20"/>
              </w:rPr>
              <w:t>,</w:t>
            </w:r>
          </w:p>
          <w:p w:rsidR="00A77953" w:rsidRPr="00A77953" w:rsidRDefault="00A77953" w:rsidP="00A77953">
            <w:pPr>
              <w:pStyle w:val="Default"/>
              <w:numPr>
                <w:ilvl w:val="0"/>
                <w:numId w:val="14"/>
              </w:numPr>
              <w:spacing w:line="276" w:lineRule="auto"/>
              <w:ind w:left="357" w:hanging="357"/>
              <w:jc w:val="both"/>
              <w:rPr>
                <w:rFonts w:cstheme="minorHAnsi"/>
                <w:sz w:val="20"/>
                <w:szCs w:val="20"/>
              </w:rPr>
            </w:pPr>
            <w:r w:rsidRPr="00A77953">
              <w:rPr>
                <w:rFonts w:cstheme="minorHAnsi"/>
                <w:sz w:val="20"/>
                <w:szCs w:val="20"/>
              </w:rPr>
              <w:t>Kabul edilen bilgi edinme başvurusunu en geç 2 iş günü içerisinde ilgili birime göndermek</w:t>
            </w:r>
            <w:r w:rsidRPr="00A77953">
              <w:rPr>
                <w:rFonts w:cstheme="minorHAnsi"/>
                <w:sz w:val="20"/>
                <w:szCs w:val="20"/>
              </w:rPr>
              <w:t>.</w:t>
            </w:r>
          </w:p>
          <w:p w:rsidR="00A77953" w:rsidRPr="00A77953" w:rsidRDefault="00A77953" w:rsidP="00A77953">
            <w:pPr>
              <w:pStyle w:val="Default"/>
              <w:numPr>
                <w:ilvl w:val="0"/>
                <w:numId w:val="14"/>
              </w:numPr>
              <w:spacing w:line="276" w:lineRule="auto"/>
              <w:ind w:left="357" w:hanging="357"/>
              <w:jc w:val="both"/>
              <w:rPr>
                <w:rFonts w:cstheme="minorHAnsi"/>
                <w:sz w:val="20"/>
                <w:szCs w:val="20"/>
              </w:rPr>
            </w:pPr>
            <w:r w:rsidRPr="00A77953">
              <w:rPr>
                <w:rFonts w:cstheme="minorHAnsi"/>
                <w:sz w:val="20"/>
                <w:szCs w:val="20"/>
              </w:rPr>
              <w:t>Elektronik ortamda veya yazılı olarak alınan başvuruların bilgi veya belge güvenliğini sağlamak</w:t>
            </w:r>
            <w:r w:rsidRPr="00A77953">
              <w:rPr>
                <w:rFonts w:cstheme="minorHAnsi"/>
                <w:sz w:val="20"/>
                <w:szCs w:val="20"/>
              </w:rPr>
              <w:t>,</w:t>
            </w:r>
          </w:p>
          <w:p w:rsidR="00A77953" w:rsidRPr="00A77953" w:rsidRDefault="00A77953" w:rsidP="00A77953">
            <w:pPr>
              <w:pStyle w:val="Default"/>
              <w:numPr>
                <w:ilvl w:val="0"/>
                <w:numId w:val="14"/>
              </w:numPr>
              <w:spacing w:line="276" w:lineRule="auto"/>
              <w:ind w:left="357" w:hanging="357"/>
              <w:jc w:val="both"/>
              <w:rPr>
                <w:rFonts w:cstheme="minorHAnsi"/>
                <w:sz w:val="20"/>
                <w:szCs w:val="20"/>
              </w:rPr>
            </w:pPr>
            <w:r w:rsidRPr="00A77953">
              <w:rPr>
                <w:rFonts w:cstheme="minorHAnsi"/>
                <w:sz w:val="20"/>
                <w:szCs w:val="20"/>
              </w:rPr>
              <w:t>İlgili evraklar işlemi bittikten sonra bir çıktısını daha alarak dosyalamasın</w:t>
            </w:r>
            <w:r w:rsidRPr="00A77953">
              <w:rPr>
                <w:rFonts w:cstheme="minorHAnsi"/>
                <w:sz w:val="20"/>
                <w:szCs w:val="20"/>
              </w:rPr>
              <w:t>ı arşivlemesini yapmak,</w:t>
            </w:r>
          </w:p>
          <w:p w:rsidR="00A77953" w:rsidRPr="00A77953" w:rsidRDefault="00A77953" w:rsidP="00A77953">
            <w:pPr>
              <w:pStyle w:val="Default"/>
              <w:numPr>
                <w:ilvl w:val="0"/>
                <w:numId w:val="14"/>
              </w:numPr>
              <w:spacing w:line="276" w:lineRule="auto"/>
              <w:ind w:left="357" w:hanging="357"/>
              <w:jc w:val="both"/>
              <w:rPr>
                <w:rFonts w:cstheme="minorHAnsi"/>
                <w:sz w:val="20"/>
                <w:szCs w:val="20"/>
              </w:rPr>
            </w:pPr>
            <w:r w:rsidRPr="00A77953">
              <w:rPr>
                <w:rFonts w:cstheme="minorHAnsi"/>
                <w:sz w:val="20"/>
                <w:szCs w:val="20"/>
              </w:rPr>
              <w:t>Başvurulara yönelik istatistiki kayıtları tutmak, ilgili yerlere göndermek</w:t>
            </w:r>
            <w:r w:rsidRPr="00A77953">
              <w:rPr>
                <w:rFonts w:cstheme="minorHAnsi"/>
                <w:sz w:val="20"/>
                <w:szCs w:val="20"/>
              </w:rPr>
              <w:t>,</w:t>
            </w:r>
          </w:p>
          <w:p w:rsidR="00280ABC" w:rsidRPr="00A77953" w:rsidRDefault="00A77953" w:rsidP="00A77953">
            <w:pPr>
              <w:pStyle w:val="Default"/>
              <w:numPr>
                <w:ilvl w:val="0"/>
                <w:numId w:val="14"/>
              </w:numPr>
              <w:spacing w:line="276" w:lineRule="auto"/>
              <w:ind w:left="357" w:hanging="357"/>
              <w:jc w:val="both"/>
              <w:rPr>
                <w:rFonts w:asciiTheme="minorHAnsi" w:hAnsiTheme="minorHAnsi" w:cstheme="minorHAnsi"/>
                <w:sz w:val="20"/>
                <w:szCs w:val="20"/>
              </w:rPr>
            </w:pPr>
            <w:r w:rsidRPr="00A77953">
              <w:rPr>
                <w:rFonts w:cstheme="minorHAnsi"/>
                <w:sz w:val="20"/>
                <w:szCs w:val="20"/>
              </w:rPr>
              <w:t>Genel sekreter tarafından verilen diğer görevleri yerine getirmek</w:t>
            </w:r>
            <w:r w:rsidRPr="00A77953">
              <w:rPr>
                <w:rFonts w:cstheme="minorHAnsi"/>
                <w:sz w:val="20"/>
                <w:szCs w:val="20"/>
              </w:rPr>
              <w:t>.</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620E80" w:rsidRDefault="00C4384F" w:rsidP="002F68FC">
            <w:pPr>
              <w:pStyle w:val="ListeParagraf"/>
              <w:numPr>
                <w:ilvl w:val="0"/>
                <w:numId w:val="3"/>
              </w:numPr>
              <w:spacing w:after="0"/>
              <w:ind w:left="357" w:hanging="357"/>
              <w:rPr>
                <w:rFonts w:ascii="Cambria" w:hAnsi="Cambria" w:cs="Times New Roman"/>
                <w:sz w:val="20"/>
                <w:szCs w:val="20"/>
              </w:rPr>
            </w:pPr>
            <w:r w:rsidRPr="00620E80">
              <w:rPr>
                <w:rFonts w:ascii="Cambria" w:hAnsi="Cambria" w:cs="Times New Roman"/>
                <w:sz w:val="20"/>
                <w:szCs w:val="20"/>
              </w:rPr>
              <w:t>Yukarıda belirtilen görev ve sorumlulukları gerçe</w:t>
            </w:r>
            <w:r w:rsidR="004446AA" w:rsidRPr="00620E80">
              <w:rPr>
                <w:rFonts w:ascii="Cambria" w:hAnsi="Cambria" w:cs="Times New Roman"/>
                <w:sz w:val="20"/>
                <w:szCs w:val="20"/>
              </w:rPr>
              <w:t>kleştirme yetkisine sahip olmak,</w:t>
            </w:r>
          </w:p>
          <w:p w:rsidR="00D3516A" w:rsidRPr="00B87134" w:rsidRDefault="00C4384F" w:rsidP="002F68FC">
            <w:pPr>
              <w:pStyle w:val="ListeParagraf"/>
              <w:numPr>
                <w:ilvl w:val="0"/>
                <w:numId w:val="3"/>
              </w:numPr>
              <w:spacing w:after="0"/>
              <w:ind w:left="357" w:hanging="357"/>
              <w:rPr>
                <w:rFonts w:ascii="Times New Roman" w:hAnsi="Times New Roman" w:cs="Times New Roman"/>
                <w:sz w:val="20"/>
                <w:szCs w:val="20"/>
              </w:rPr>
            </w:pPr>
            <w:proofErr w:type="gramStart"/>
            <w:r w:rsidRPr="00620E80">
              <w:rPr>
                <w:rFonts w:ascii="Cambria" w:hAnsi="Cambria" w:cs="Times New Roman"/>
                <w:sz w:val="20"/>
                <w:szCs w:val="20"/>
              </w:rPr>
              <w:t>Faaliyetlerinin gerektirdiği her türlü araç, gereç ve malzemeyi kullanmak.</w:t>
            </w:r>
            <w:proofErr w:type="gramEnd"/>
          </w:p>
        </w:tc>
      </w:tr>
    </w:tbl>
    <w:p w:rsidR="00D3516A" w:rsidRPr="00B87134" w:rsidRDefault="00D3516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620E80" w:rsidRDefault="00D3516A" w:rsidP="001711C3">
            <w:pPr>
              <w:tabs>
                <w:tab w:val="left" w:pos="2400"/>
              </w:tabs>
              <w:jc w:val="center"/>
              <w:rPr>
                <w:rFonts w:ascii="Cambria" w:hAnsi="Cambria" w:cs="Times New Roman"/>
              </w:rPr>
            </w:pPr>
            <w:r w:rsidRPr="00620E80">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A77953" w:rsidRPr="00A77953" w:rsidRDefault="00A77953" w:rsidP="00A77953">
            <w:pPr>
              <w:pStyle w:val="ListeParagraf"/>
              <w:numPr>
                <w:ilvl w:val="0"/>
                <w:numId w:val="22"/>
              </w:numPr>
              <w:spacing w:after="0"/>
              <w:ind w:left="357" w:hanging="357"/>
              <w:jc w:val="both"/>
              <w:rPr>
                <w:rFonts w:ascii="Cambria" w:hAnsi="Cambria" w:cstheme="minorHAnsi"/>
                <w:color w:val="000000" w:themeColor="text1"/>
                <w:sz w:val="20"/>
                <w:szCs w:val="20"/>
              </w:rPr>
            </w:pPr>
            <w:r w:rsidRPr="00A77953">
              <w:rPr>
                <w:rFonts w:ascii="Cambria" w:hAnsi="Cambria" w:cstheme="minorHAnsi"/>
                <w:color w:val="000000" w:themeColor="text1"/>
                <w:sz w:val="20"/>
                <w:szCs w:val="20"/>
              </w:rPr>
              <w:t>657 sayılı Devlet Memurları Kanunu’nda belirtilen şartları taşımak</w:t>
            </w:r>
            <w:r>
              <w:rPr>
                <w:rFonts w:ascii="Cambria" w:hAnsi="Cambria" w:cstheme="minorHAnsi"/>
                <w:color w:val="000000" w:themeColor="text1"/>
                <w:sz w:val="20"/>
                <w:szCs w:val="20"/>
              </w:rPr>
              <w:t>,</w:t>
            </w:r>
          </w:p>
          <w:p w:rsidR="00A77953" w:rsidRPr="00A77953" w:rsidRDefault="00A77953" w:rsidP="00A77953">
            <w:pPr>
              <w:pStyle w:val="ListeParagraf"/>
              <w:numPr>
                <w:ilvl w:val="0"/>
                <w:numId w:val="22"/>
              </w:numPr>
              <w:spacing w:after="0"/>
              <w:ind w:left="357" w:hanging="357"/>
              <w:jc w:val="both"/>
              <w:rPr>
                <w:rFonts w:ascii="Cambria" w:hAnsi="Cambria" w:cstheme="minorHAnsi"/>
                <w:color w:val="000000" w:themeColor="text1"/>
                <w:sz w:val="20"/>
                <w:szCs w:val="20"/>
              </w:rPr>
            </w:pPr>
            <w:r w:rsidRPr="00A77953">
              <w:rPr>
                <w:rFonts w:ascii="Cambria" w:hAnsi="Cambria"/>
                <w:color w:val="1A1A1A"/>
                <w:sz w:val="20"/>
                <w:szCs w:val="20"/>
              </w:rPr>
              <w:t>Sevk ve idare gereklerini bilmek</w:t>
            </w:r>
            <w:r>
              <w:rPr>
                <w:rFonts w:ascii="Cambria" w:hAnsi="Cambria"/>
                <w:color w:val="1A1A1A"/>
                <w:sz w:val="20"/>
                <w:szCs w:val="20"/>
              </w:rPr>
              <w:t>,</w:t>
            </w:r>
          </w:p>
          <w:p w:rsidR="00221F13" w:rsidRPr="00A77953" w:rsidRDefault="00A77953" w:rsidP="00A77953">
            <w:pPr>
              <w:pStyle w:val="ListeParagraf"/>
              <w:numPr>
                <w:ilvl w:val="0"/>
                <w:numId w:val="22"/>
              </w:numPr>
              <w:spacing w:after="0"/>
              <w:ind w:left="357" w:hanging="357"/>
              <w:jc w:val="both"/>
              <w:rPr>
                <w:rFonts w:cstheme="minorHAnsi"/>
                <w:color w:val="000000" w:themeColor="text1"/>
                <w:sz w:val="20"/>
                <w:szCs w:val="20"/>
              </w:rPr>
            </w:pPr>
            <w:r w:rsidRPr="00A77953">
              <w:rPr>
                <w:rFonts w:ascii="Cambria" w:hAnsi="Cambria"/>
                <w:color w:val="1A1A1A"/>
                <w:sz w:val="20"/>
                <w:szCs w:val="20"/>
              </w:rPr>
              <w:t>Faaliyetlerin en iyi şekilde sürdürebilmesi için gerekli karar verme ve sorun çözme niteliklerine sahip olmak</w:t>
            </w:r>
            <w:r>
              <w:rPr>
                <w:rFonts w:ascii="Cambria" w:hAnsi="Cambria"/>
                <w:color w:val="1A1A1A"/>
                <w:sz w:val="20"/>
                <w:szCs w:val="20"/>
              </w:rPr>
              <w:t>.</w:t>
            </w:r>
          </w:p>
        </w:tc>
      </w:tr>
    </w:tbl>
    <w:p w:rsidR="00093CCA"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6D2D92" w:rsidRPr="00B87134" w:rsidTr="005555BB">
        <w:trPr>
          <w:trHeight w:hRule="exact" w:val="255"/>
        </w:trPr>
        <w:tc>
          <w:tcPr>
            <w:tcW w:w="10203" w:type="dxa"/>
            <w:shd w:val="clear" w:color="auto" w:fill="F2F2F2" w:themeFill="background1" w:themeFillShade="F2"/>
          </w:tcPr>
          <w:p w:rsidR="006D2D92" w:rsidRPr="005B3681" w:rsidRDefault="006D2D92" w:rsidP="005555BB">
            <w:pPr>
              <w:tabs>
                <w:tab w:val="left" w:pos="2400"/>
              </w:tabs>
              <w:jc w:val="center"/>
              <w:rPr>
                <w:rFonts w:ascii="Cambria" w:hAnsi="Cambria" w:cs="Times New Roman"/>
              </w:rPr>
            </w:pPr>
            <w:r>
              <w:rPr>
                <w:rFonts w:ascii="Cambria" w:hAnsi="Cambria" w:cs="Times New Roman"/>
                <w:b/>
                <w:color w:val="79133E"/>
              </w:rPr>
              <w:t>Yasal Dayanaklar</w:t>
            </w:r>
          </w:p>
        </w:tc>
      </w:tr>
      <w:tr w:rsidR="006D2D92" w:rsidRPr="00B87134" w:rsidTr="006D2D92">
        <w:trPr>
          <w:trHeight w:val="327"/>
        </w:trPr>
        <w:tc>
          <w:tcPr>
            <w:tcW w:w="10203" w:type="dxa"/>
            <w:shd w:val="clear" w:color="auto" w:fill="auto"/>
          </w:tcPr>
          <w:p w:rsidR="00A77953" w:rsidRPr="00A77953" w:rsidRDefault="00A77953" w:rsidP="00A77953">
            <w:pPr>
              <w:pStyle w:val="ListeParagraf"/>
              <w:numPr>
                <w:ilvl w:val="0"/>
                <w:numId w:val="7"/>
              </w:numPr>
              <w:spacing w:after="0"/>
              <w:ind w:left="357" w:hanging="357"/>
              <w:jc w:val="both"/>
              <w:rPr>
                <w:rFonts w:ascii="Cambria" w:hAnsi="Cambria" w:cstheme="minorHAnsi"/>
                <w:b/>
                <w:color w:val="000000" w:themeColor="text1"/>
                <w:sz w:val="20"/>
                <w:szCs w:val="20"/>
              </w:rPr>
            </w:pPr>
            <w:r w:rsidRPr="00A77953">
              <w:rPr>
                <w:rFonts w:ascii="Cambria" w:hAnsi="Cambria" w:cstheme="minorHAnsi"/>
                <w:color w:val="000000" w:themeColor="text1"/>
                <w:sz w:val="20"/>
                <w:szCs w:val="20"/>
              </w:rPr>
              <w:t>657 sayılı Devlet Memurları Kanunu</w:t>
            </w:r>
          </w:p>
          <w:p w:rsidR="00633839" w:rsidRPr="00A77953" w:rsidRDefault="00A77953" w:rsidP="00A77953">
            <w:pPr>
              <w:pStyle w:val="ListeParagraf"/>
              <w:numPr>
                <w:ilvl w:val="0"/>
                <w:numId w:val="7"/>
              </w:numPr>
              <w:spacing w:after="0"/>
              <w:ind w:left="357" w:hanging="357"/>
              <w:jc w:val="both"/>
              <w:rPr>
                <w:rFonts w:cstheme="minorHAnsi"/>
                <w:b/>
                <w:sz w:val="20"/>
                <w:szCs w:val="20"/>
              </w:rPr>
            </w:pPr>
            <w:r w:rsidRPr="00A77953">
              <w:rPr>
                <w:rFonts w:ascii="Cambria" w:hAnsi="Cambria" w:cstheme="minorHAnsi"/>
                <w:sz w:val="20"/>
                <w:szCs w:val="20"/>
              </w:rPr>
              <w:t>4982 Sayılı Bil</w:t>
            </w:r>
            <w:bookmarkStart w:id="0" w:name="_GoBack"/>
            <w:bookmarkEnd w:id="0"/>
            <w:r w:rsidRPr="00A77953">
              <w:rPr>
                <w:rFonts w:ascii="Cambria" w:hAnsi="Cambria" w:cstheme="minorHAnsi"/>
                <w:sz w:val="20"/>
                <w:szCs w:val="20"/>
              </w:rPr>
              <w:t>gi Edinme Hakkı Kanunu</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B3524D" w:rsidRPr="00237669">
              <w:rPr>
                <w:rFonts w:cs="Times New Roman"/>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Pr="00237669">
              <w:rPr>
                <w:rFonts w:cs="Times New Roman"/>
                <w:sz w:val="20"/>
                <w:szCs w:val="20"/>
              </w:rPr>
              <w:t>/2021</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C144B" w:rsidRPr="00B87134" w:rsidRDefault="00BC144B"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F52" w:rsidRDefault="00410F52">
      <w:pPr>
        <w:spacing w:after="0" w:line="240" w:lineRule="auto"/>
      </w:pPr>
      <w:r>
        <w:separator/>
      </w:r>
    </w:p>
  </w:endnote>
  <w:endnote w:type="continuationSeparator" w:id="0">
    <w:p w:rsidR="00410F52" w:rsidRDefault="0041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A77953">
                <w:rPr>
                  <w:rFonts w:ascii="Cambria" w:hAnsi="Cambria"/>
                  <w:b w:val="0"/>
                  <w:bCs w:val="0"/>
                  <w:noProof/>
                  <w:sz w:val="18"/>
                  <w:szCs w:val="18"/>
                </w:rPr>
                <w:t>1</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A77953">
                <w:rPr>
                  <w:rFonts w:ascii="Cambria" w:hAnsi="Cambria"/>
                  <w:b w:val="0"/>
                  <w:bCs w:val="0"/>
                  <w:noProof/>
                  <w:sz w:val="18"/>
                  <w:szCs w:val="18"/>
                </w:rPr>
                <w:t>1</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F52" w:rsidRDefault="00410F52">
      <w:pPr>
        <w:spacing w:after="0" w:line="240" w:lineRule="auto"/>
      </w:pPr>
      <w:r>
        <w:separator/>
      </w:r>
    </w:p>
  </w:footnote>
  <w:footnote w:type="continuationSeparator" w:id="0">
    <w:p w:rsidR="00410F52" w:rsidRDefault="00410F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410F52">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8134384"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42F38AC"/>
    <w:multiLevelType w:val="hybridMultilevel"/>
    <w:tmpl w:val="D0A877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650E6F"/>
    <w:multiLevelType w:val="hybridMultilevel"/>
    <w:tmpl w:val="B29E02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D77D2D"/>
    <w:multiLevelType w:val="hybridMultilevel"/>
    <w:tmpl w:val="F65243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7" w15:restartNumberingAfterBreak="0">
    <w:nsid w:val="26F66E47"/>
    <w:multiLevelType w:val="hybridMultilevel"/>
    <w:tmpl w:val="BEC8A9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AD15AC1"/>
    <w:multiLevelType w:val="hybridMultilevel"/>
    <w:tmpl w:val="C53E72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7561717"/>
    <w:multiLevelType w:val="hybridMultilevel"/>
    <w:tmpl w:val="285A57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BB2494C"/>
    <w:multiLevelType w:val="hybridMultilevel"/>
    <w:tmpl w:val="74181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02C23E7"/>
    <w:multiLevelType w:val="hybridMultilevel"/>
    <w:tmpl w:val="8CC61F8E"/>
    <w:lvl w:ilvl="0" w:tplc="0C16ECD4">
      <w:start w:val="1"/>
      <w:numFmt w:val="decimal"/>
      <w:lvlText w:val="%1."/>
      <w:lvlJc w:val="left"/>
      <w:pPr>
        <w:ind w:left="720" w:hanging="360"/>
      </w:pPr>
      <w:rPr>
        <w:rFonts w:ascii="Cambria" w:eastAsiaTheme="minorEastAsia" w:hAnsi="Cambria"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9D53BF5"/>
    <w:multiLevelType w:val="hybridMultilevel"/>
    <w:tmpl w:val="F69C54D8"/>
    <w:lvl w:ilvl="0" w:tplc="462201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D38334D"/>
    <w:multiLevelType w:val="hybridMultilevel"/>
    <w:tmpl w:val="9A809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FC921E7"/>
    <w:multiLevelType w:val="hybridMultilevel"/>
    <w:tmpl w:val="81A623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31B744F"/>
    <w:multiLevelType w:val="hybridMultilevel"/>
    <w:tmpl w:val="1CAC6650"/>
    <w:lvl w:ilvl="0" w:tplc="9760C72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8" w15:restartNumberingAfterBreak="0">
    <w:nsid w:val="5EB62E9B"/>
    <w:multiLevelType w:val="hybridMultilevel"/>
    <w:tmpl w:val="4462BB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9BD43E1"/>
    <w:multiLevelType w:val="hybridMultilevel"/>
    <w:tmpl w:val="8F7271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FB37C1E"/>
    <w:multiLevelType w:val="hybridMultilevel"/>
    <w:tmpl w:val="D76A95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6"/>
  </w:num>
  <w:num w:numId="4">
    <w:abstractNumId w:val="0"/>
    <w:lvlOverride w:ilvl="0">
      <w:startOverride w:val="1"/>
    </w:lvlOverride>
  </w:num>
  <w:num w:numId="5">
    <w:abstractNumId w:val="17"/>
  </w:num>
  <w:num w:numId="6">
    <w:abstractNumId w:val="10"/>
  </w:num>
  <w:num w:numId="7">
    <w:abstractNumId w:val="13"/>
  </w:num>
  <w:num w:numId="8">
    <w:abstractNumId w:val="14"/>
  </w:num>
  <w:num w:numId="9">
    <w:abstractNumId w:val="9"/>
  </w:num>
  <w:num w:numId="10">
    <w:abstractNumId w:val="19"/>
  </w:num>
  <w:num w:numId="11">
    <w:abstractNumId w:val="8"/>
  </w:num>
  <w:num w:numId="12">
    <w:abstractNumId w:val="4"/>
  </w:num>
  <w:num w:numId="13">
    <w:abstractNumId w:val="3"/>
  </w:num>
  <w:num w:numId="14">
    <w:abstractNumId w:val="12"/>
  </w:num>
  <w:num w:numId="15">
    <w:abstractNumId w:val="7"/>
  </w:num>
  <w:num w:numId="16">
    <w:abstractNumId w:val="1"/>
  </w:num>
  <w:num w:numId="17">
    <w:abstractNumId w:val="11"/>
  </w:num>
  <w:num w:numId="18">
    <w:abstractNumId w:val="18"/>
  </w:num>
  <w:num w:numId="19">
    <w:abstractNumId w:val="5"/>
  </w:num>
  <w:num w:numId="20">
    <w:abstractNumId w:val="20"/>
  </w:num>
  <w:num w:numId="21">
    <w:abstractNumId w:val="15"/>
  </w:num>
  <w:num w:numId="22">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603E"/>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31FA"/>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30E1"/>
    <w:rsid w:val="00271C10"/>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68FC"/>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0F52"/>
    <w:rsid w:val="00413D29"/>
    <w:rsid w:val="004174D3"/>
    <w:rsid w:val="004274A2"/>
    <w:rsid w:val="004345B9"/>
    <w:rsid w:val="004376C8"/>
    <w:rsid w:val="00441913"/>
    <w:rsid w:val="00441C01"/>
    <w:rsid w:val="00444120"/>
    <w:rsid w:val="004446AA"/>
    <w:rsid w:val="00451E81"/>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22E3"/>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0E80"/>
    <w:rsid w:val="0062194E"/>
    <w:rsid w:val="006239A1"/>
    <w:rsid w:val="0062549A"/>
    <w:rsid w:val="006273E9"/>
    <w:rsid w:val="00631556"/>
    <w:rsid w:val="006321A1"/>
    <w:rsid w:val="006323BD"/>
    <w:rsid w:val="006326D5"/>
    <w:rsid w:val="00632C04"/>
    <w:rsid w:val="00633839"/>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49EF"/>
    <w:rsid w:val="006C640D"/>
    <w:rsid w:val="006C759E"/>
    <w:rsid w:val="006D2D26"/>
    <w:rsid w:val="006D2D92"/>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767E1"/>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4A1"/>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5A27"/>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77953"/>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BB0"/>
    <w:rsid w:val="00C54E58"/>
    <w:rsid w:val="00C57088"/>
    <w:rsid w:val="00C6207D"/>
    <w:rsid w:val="00C71643"/>
    <w:rsid w:val="00C74326"/>
    <w:rsid w:val="00C82BB2"/>
    <w:rsid w:val="00C849CB"/>
    <w:rsid w:val="00C86B99"/>
    <w:rsid w:val="00C90F58"/>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B6F8A"/>
    <w:rsid w:val="00DB7C46"/>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112D1"/>
    <w:rsid w:val="00E127BD"/>
    <w:rsid w:val="00E153D8"/>
    <w:rsid w:val="00E200FC"/>
    <w:rsid w:val="00E20EEE"/>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301</Words>
  <Characters>1719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12</cp:revision>
  <cp:lastPrinted>2021-06-19T08:40:00Z</cp:lastPrinted>
  <dcterms:created xsi:type="dcterms:W3CDTF">2021-11-06T22:05:00Z</dcterms:created>
  <dcterms:modified xsi:type="dcterms:W3CDTF">2021-11-11T08:13:00Z</dcterms:modified>
</cp:coreProperties>
</file>